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07" w:rightChars="400"/>
        <w:rPr>
          <w:rFonts w:hint="default"/>
          <w:color w:val="auto"/>
          <w:sz w:val="24"/>
        </w:rPr>
      </w:pPr>
      <w:r>
        <w:rPr>
          <w:rFonts w:hint="eastAsia"/>
          <w:color w:val="auto"/>
          <w:sz w:val="24"/>
        </w:rPr>
        <w:t>様式第５号（第９条関係）</w:t>
      </w:r>
    </w:p>
    <w:p>
      <w:pPr>
        <w:pStyle w:val="0"/>
        <w:ind w:leftChars="0" w:firstLineChars="0"/>
        <w:jc w:val="left"/>
        <w:rPr>
          <w:rFonts w:hint="default"/>
          <w:color w:val="auto"/>
          <w:sz w:val="24"/>
          <w:u w:val="single" w:color="auto"/>
        </w:rPr>
      </w:pPr>
      <w:r>
        <w:rPr>
          <w:rFonts w:hint="eastAsia" w:asciiTheme="majorEastAsia" w:hAnsiTheme="majorEastAsia" w:eastAsiaTheme="majorEastAsia"/>
          <w:color w:val="auto"/>
          <w:sz w:val="24"/>
        </w:rPr>
        <w:t>長瀞町おもてなし力向上支援事業補助金　変更後経費内訳書</w:t>
      </w:r>
      <w:r>
        <w:rPr>
          <w:rFonts w:hint="eastAsia" w:asciiTheme="majorEastAsia" w:hAnsiTheme="majorEastAsia" w:eastAsiaTheme="majorEastAsia"/>
          <w:b w:val="1"/>
          <w:color w:val="auto"/>
          <w:sz w:val="21"/>
        </w:rPr>
        <w:t>　　</w:t>
      </w:r>
      <w:r>
        <w:rPr>
          <w:rFonts w:hint="eastAsia" w:asciiTheme="majorEastAsia" w:hAnsiTheme="majorEastAsia" w:eastAsiaTheme="majorEastAsia"/>
          <w:color w:val="auto"/>
          <w:sz w:val="21"/>
        </w:rPr>
        <w:t>（　町内・町外　事業所発注分）</w:t>
      </w:r>
      <w:r>
        <w:rPr>
          <w:rFonts w:hint="eastAsia" w:asciiTheme="majorEastAsia" w:hAnsiTheme="majorEastAsia" w:eastAsiaTheme="majorEastAsia"/>
          <w:b w:val="1"/>
          <w:color w:val="auto"/>
          <w:sz w:val="21"/>
        </w:rPr>
        <w:t>　　　　　　</w:t>
      </w:r>
      <w:r>
        <w:rPr>
          <w:rFonts w:hint="eastAsia"/>
          <w:color w:val="auto"/>
          <w:sz w:val="24"/>
          <w:u w:val="single" w:color="auto"/>
        </w:rPr>
        <w:t>申請者名　　　　　　　　　　　　　　　</w:t>
      </w:r>
    </w:p>
    <w:tbl>
      <w:tblPr>
        <w:tblStyle w:val="40"/>
        <w:tblW w:w="15021" w:type="dxa"/>
        <w:tblInd w:w="0" w:type="dxa"/>
        <w:tblLayout w:type="fixed"/>
        <w:tblLook w:firstRow="1" w:lastRow="0" w:firstColumn="1" w:lastColumn="0" w:noHBand="0" w:noVBand="1" w:val="04A0"/>
      </w:tblPr>
      <w:tblGrid>
        <w:gridCol w:w="1072"/>
        <w:gridCol w:w="2782"/>
        <w:gridCol w:w="2724"/>
        <w:gridCol w:w="2724"/>
        <w:gridCol w:w="2270"/>
        <w:gridCol w:w="1589"/>
        <w:gridCol w:w="1860"/>
      </w:tblGrid>
      <w:tr>
        <w:trPr>
          <w:trHeight w:val="341" w:hRule="atLeast"/>
        </w:trPr>
        <w:tc>
          <w:tcPr>
            <w:tcW w:w="1072"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区　分</w:t>
            </w:r>
          </w:p>
        </w:tc>
        <w:tc>
          <w:tcPr>
            <w:tcW w:w="2782"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color w:val="auto"/>
              </w:rPr>
            </w:pPr>
            <w:r>
              <w:rPr>
                <w:rFonts w:hint="eastAsia"/>
                <w:color w:val="auto"/>
              </w:rPr>
              <w:t>個別事業単位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施工内容</w:t>
            </w:r>
            <w:r>
              <w:rPr>
                <w:rFonts w:hint="eastAsia"/>
                <w:color w:val="auto"/>
              </w:rPr>
              <w:t>/</w:t>
            </w:r>
            <w:r>
              <w:rPr>
                <w:rFonts w:hint="eastAsia"/>
                <w:color w:val="auto"/>
              </w:rPr>
              <w:t>購入品名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施工業者／購入店</w:t>
            </w:r>
          </w:p>
        </w:tc>
        <w:tc>
          <w:tcPr>
            <w:tcW w:w="2270"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工事代金／購入額</w:t>
            </w:r>
          </w:p>
          <w:p>
            <w:pPr>
              <w:pStyle w:val="0"/>
              <w:spacing w:line="300" w:lineRule="exact"/>
              <w:jc w:val="center"/>
              <w:rPr>
                <w:rFonts w:hint="default"/>
                <w:color w:val="auto"/>
              </w:rPr>
            </w:pPr>
            <w:r>
              <w:rPr>
                <w:rFonts w:hint="eastAsia"/>
                <w:color w:val="auto"/>
              </w:rPr>
              <w:t>(</w:t>
            </w:r>
            <w:r>
              <w:rPr>
                <w:rFonts w:hint="eastAsia"/>
                <w:color w:val="auto"/>
              </w:rPr>
              <w:t>ｱ</w:t>
            </w:r>
            <w:r>
              <w:rPr>
                <w:rFonts w:hint="eastAsia"/>
                <w:color w:val="auto"/>
              </w:rPr>
              <w:t>)</w:t>
            </w:r>
          </w:p>
        </w:tc>
        <w:tc>
          <w:tcPr>
            <w:tcW w:w="1589"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消費税</w:t>
            </w:r>
          </w:p>
          <w:p>
            <w:pPr>
              <w:pStyle w:val="0"/>
              <w:spacing w:line="300" w:lineRule="exact"/>
              <w:jc w:val="center"/>
              <w:rPr>
                <w:rFonts w:hint="default"/>
                <w:color w:val="auto"/>
              </w:rPr>
            </w:pPr>
            <w:r>
              <w:rPr>
                <w:rFonts w:hint="eastAsia"/>
                <w:color w:val="auto"/>
              </w:rPr>
              <w:t>(</w:t>
            </w:r>
            <w:r>
              <w:rPr>
                <w:rFonts w:hint="eastAsia"/>
                <w:color w:val="auto"/>
              </w:rPr>
              <w:t>ｲ</w:t>
            </w:r>
            <w:r>
              <w:rPr>
                <w:rFonts w:hint="eastAsia"/>
                <w:color w:val="auto"/>
              </w:rPr>
              <w:t>)</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補助対象経費</w:t>
            </w:r>
          </w:p>
          <w:p>
            <w:pPr>
              <w:pStyle w:val="0"/>
              <w:spacing w:line="300" w:lineRule="exact"/>
              <w:jc w:val="center"/>
              <w:rPr>
                <w:rFonts w:hint="default"/>
                <w:color w:val="auto"/>
              </w:rPr>
            </w:pPr>
            <w:r>
              <w:rPr>
                <w:rFonts w:hint="default"/>
                <w:color w:val="auto"/>
              </w:rPr>
              <w:t>(</w:t>
            </w:r>
            <w:r>
              <w:rPr>
                <w:rFonts w:hint="eastAsia"/>
                <w:color w:val="auto"/>
              </w:rPr>
              <w:t>ｱ</w:t>
            </w:r>
            <w:r>
              <w:rPr>
                <w:rFonts w:hint="default"/>
                <w:color w:val="auto"/>
              </w:rPr>
              <w:t>)</w:t>
            </w:r>
            <w:r>
              <w:rPr>
                <w:rFonts w:hint="eastAsia"/>
                <w:color w:val="auto"/>
              </w:rPr>
              <w:t>－</w:t>
            </w:r>
            <w:r>
              <w:rPr>
                <w:rFonts w:hint="default"/>
                <w:color w:val="auto"/>
              </w:rPr>
              <w:t>(</w:t>
            </w:r>
            <w:r>
              <w:rPr>
                <w:rFonts w:hint="eastAsia"/>
                <w:color w:val="auto"/>
              </w:rPr>
              <w:t>ｲ</w:t>
            </w:r>
            <w:r>
              <w:rPr>
                <w:rFonts w:hint="default"/>
                <w:color w:val="auto"/>
              </w:rPr>
              <w:t>)</w:t>
            </w:r>
          </w:p>
        </w:tc>
      </w:tr>
      <w:tr>
        <w:trPr>
          <w:trHeight w:val="454" w:hRule="atLeast"/>
        </w:trPr>
        <w:tc>
          <w:tcPr>
            <w:tcW w:w="1072" w:type="dxa"/>
            <w:vMerge w:val="restart"/>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安心空間</w:t>
            </w:r>
          </w:p>
          <w:p>
            <w:pPr>
              <w:pStyle w:val="0"/>
              <w:jc w:val="center"/>
              <w:rPr>
                <w:rFonts w:hint="default"/>
                <w:color w:val="auto"/>
                <w:sz w:val="19"/>
              </w:rPr>
            </w:pPr>
            <w:r>
              <w:rPr>
                <w:rFonts w:hint="eastAsia"/>
                <w:color w:val="auto"/>
                <w:sz w:val="19"/>
              </w:rPr>
              <w:t>創出事業</w:t>
            </w:r>
          </w:p>
          <w:p>
            <w:pPr>
              <w:pStyle w:val="0"/>
              <w:jc w:val="center"/>
              <w:rPr>
                <w:rFonts w:hint="default"/>
                <w:color w:val="auto"/>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eastAsia"/>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doub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double" w:color="auto" w:sz="4"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continue"/>
            <w:tcBorders>
              <w:top w:val="double" w:color="auto" w:sz="4" w:space="0"/>
              <w:left w:val="none" w:color="auto" w:sz="0" w:space="0"/>
              <w:bottom w:val="single" w:color="auto" w:sz="4" w:space="0"/>
              <w:right w:val="double" w:color="auto" w:sz="4" w:space="0"/>
              <w:tl2br w:val="none" w:color="auto" w:sz="0" w:space="0"/>
              <w:tr2bl w:val="none" w:color="auto" w:sz="0" w:space="0"/>
            </w:tcBorders>
            <w:vAlign w:val="center"/>
          </w:tcPr>
          <w:p>
            <w:pPr>
              <w:pStyle w:val="0"/>
              <w:jc w:val="center"/>
              <w:rPr>
                <w:rFonts w:hint="default"/>
              </w:rPr>
            </w:pPr>
          </w:p>
        </w:tc>
        <w:tc>
          <w:tcPr>
            <w:tcW w:w="12089" w:type="dxa"/>
            <w:gridSpan w:val="5"/>
            <w:tcBorders>
              <w:top w:val="double" w:color="auto" w:sz="4" w:space="0"/>
              <w:left w:val="double" w:color="auto" w:sz="4" w:space="0"/>
              <w:bottom w:val="double" w:color="auto" w:sz="4" w:space="0"/>
              <w:right w:val="single" w:color="auto" w:sz="4" w:space="0"/>
              <w:tl2br w:val="none" w:color="auto" w:sz="0" w:space="0"/>
              <w:tr2bl w:val="none" w:color="auto" w:sz="0" w:space="0"/>
            </w:tcBorders>
            <w:vAlign w:val="center"/>
          </w:tcPr>
          <w:p>
            <w:pPr>
              <w:pStyle w:val="0"/>
              <w:snapToGrid w:val="0"/>
              <w:ind w:left="227" w:leftChars="100"/>
              <w:jc w:val="both"/>
              <w:rPr>
                <w:rFonts w:hint="default"/>
                <w:color w:val="auto"/>
              </w:rPr>
            </w:pPr>
            <w:r>
              <w:rPr>
                <w:rFonts w:hint="eastAsia"/>
                <w:color w:val="auto"/>
              </w:rPr>
              <w:t>合　計【Ａ】　　</w:t>
            </w:r>
            <w:r>
              <w:rPr>
                <w:rFonts w:hint="eastAsia"/>
                <w:color w:val="auto"/>
                <w:sz w:val="18"/>
              </w:rPr>
              <w:t>※補助対象経費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の合計が１万円以上の場合に対象となります。</w:t>
            </w:r>
          </w:p>
        </w:tc>
        <w:tc>
          <w:tcPr>
            <w:tcW w:w="1860" w:type="dxa"/>
            <w:tcBorders>
              <w:top w:val="double" w:color="auto" w:sz="4" w:space="0"/>
              <w:left w:val="single" w:color="auto" w:sz="4" w:space="0"/>
              <w:bottom w:val="double" w:color="auto" w:sz="4" w:space="0"/>
              <w:right w:val="doub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事業構造</w:t>
            </w:r>
          </w:p>
          <w:p>
            <w:pPr>
              <w:pStyle w:val="0"/>
              <w:jc w:val="center"/>
              <w:rPr>
                <w:rFonts w:hint="default"/>
                <w:color w:val="auto"/>
                <w:sz w:val="19"/>
              </w:rPr>
            </w:pPr>
            <w:r>
              <w:rPr>
                <w:rFonts w:hint="eastAsia"/>
                <w:color w:val="auto"/>
                <w:sz w:val="19"/>
              </w:rPr>
              <w:t>改革事業</w:t>
            </w:r>
          </w:p>
          <w:p>
            <w:pPr>
              <w:pStyle w:val="0"/>
              <w:jc w:val="center"/>
              <w:rPr>
                <w:rFonts w:hint="default"/>
                <w:color w:val="auto"/>
              </w:rPr>
            </w:pPr>
          </w:p>
        </w:tc>
        <w:tc>
          <w:tcPr>
            <w:tcW w:w="13949" w:type="dxa"/>
            <w:gridSpan w:val="6"/>
            <w:tcBorders>
              <w:top w:val="doub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↓以下は経費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が、個別事業単位で</w:t>
            </w:r>
            <w:r>
              <w:rPr>
                <w:rFonts w:hint="eastAsia"/>
                <w:color w:val="auto"/>
                <w:sz w:val="18"/>
              </w:rPr>
              <w:t>30</w:t>
            </w:r>
            <w:r>
              <w:rPr>
                <w:rFonts w:hint="eastAsia"/>
                <w:color w:val="auto"/>
                <w:sz w:val="18"/>
              </w:rPr>
              <w:t>万円以上のものが対象です。</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rPr>
                <w:rFonts w:hint="eastAsia"/>
              </w:rPr>
            </w:pPr>
          </w:p>
        </w:tc>
        <w:tc>
          <w:tcPr>
            <w:tcW w:w="2782" w:type="dxa"/>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continue"/>
            <w:vAlign w:val="center"/>
          </w:tcPr>
          <w:p>
            <w:pPr>
              <w:pStyle w:val="0"/>
              <w:rPr>
                <w:rFonts w:hint="eastAsia"/>
              </w:rPr>
            </w:pPr>
          </w:p>
        </w:tc>
        <w:tc>
          <w:tcPr>
            <w:tcW w:w="12089" w:type="dxa"/>
            <w:gridSpan w:val="5"/>
            <w:tcBorders>
              <w:top w:val="double" w:color="auto" w:sz="4" w:space="0"/>
              <w:left w:val="double" w:color="auto" w:sz="4" w:space="0"/>
              <w:bottom w:val="double" w:color="auto" w:sz="4" w:space="0"/>
              <w:right w:val="single" w:color="auto" w:sz="4" w:space="0"/>
              <w:tl2br w:val="none" w:color="auto" w:sz="0" w:space="0"/>
              <w:tr2bl w:val="none" w:color="auto" w:sz="0" w:space="0"/>
            </w:tcBorders>
            <w:vAlign w:val="center"/>
          </w:tcPr>
          <w:p>
            <w:pPr>
              <w:pStyle w:val="0"/>
              <w:snapToGrid w:val="0"/>
              <w:ind w:left="227" w:leftChars="100"/>
              <w:jc w:val="both"/>
              <w:rPr>
                <w:rFonts w:hint="default"/>
                <w:color w:val="auto"/>
              </w:rPr>
            </w:pPr>
            <w:r>
              <w:rPr>
                <w:rFonts w:hint="eastAsia"/>
                <w:color w:val="auto"/>
              </w:rPr>
              <w:t>合　計【Ｂ】</w:t>
            </w:r>
          </w:p>
        </w:tc>
        <w:tc>
          <w:tcPr>
            <w:tcW w:w="1860" w:type="dxa"/>
            <w:tcBorders>
              <w:top w:val="double" w:color="auto" w:sz="4" w:space="0"/>
              <w:left w:val="single" w:color="auto" w:sz="2" w:space="0"/>
              <w:bottom w:val="double" w:color="auto" w:sz="4" w:space="0"/>
              <w:right w:val="doub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732" w:hRule="atLeast"/>
        </w:trPr>
        <w:tc>
          <w:tcPr>
            <w:tcW w:w="9302" w:type="dxa"/>
            <w:gridSpan w:val="4"/>
            <w:vAlign w:val="center"/>
          </w:tcPr>
          <w:p>
            <w:pPr>
              <w:pStyle w:val="0"/>
              <w:snapToGrid w:val="0"/>
              <w:spacing w:line="300" w:lineRule="exact"/>
              <w:jc w:val="center"/>
              <w:rPr>
                <w:rFonts w:hint="default"/>
                <w:color w:val="auto"/>
              </w:rPr>
            </w:pPr>
            <w:r>
              <w:rPr>
                <w:rFonts w:hint="eastAsia"/>
                <w:color w:val="auto"/>
              </w:rPr>
              <w:t>補助対象経費【Ｃ】（両事業合計）＝【Ａ】＋【Ｂ】</w:t>
            </w:r>
          </w:p>
          <w:p>
            <w:pPr>
              <w:pStyle w:val="0"/>
              <w:snapToGrid w:val="0"/>
              <w:spacing w:line="300" w:lineRule="exact"/>
              <w:jc w:val="center"/>
              <w:rPr>
                <w:rFonts w:hint="default"/>
                <w:color w:val="auto"/>
              </w:rPr>
            </w:pPr>
            <w:r>
              <w:rPr>
                <w:rFonts w:hint="eastAsia"/>
                <w:color w:val="auto"/>
              </w:rPr>
              <w:t>（上限</w:t>
            </w:r>
            <w:r>
              <w:rPr>
                <w:rFonts w:hint="eastAsia"/>
                <w:color w:val="auto"/>
              </w:rPr>
              <w:t>100</w:t>
            </w:r>
            <w:r>
              <w:rPr>
                <w:rFonts w:hint="eastAsia"/>
                <w:color w:val="auto"/>
              </w:rPr>
              <w:t>万円）</w:t>
            </w:r>
          </w:p>
        </w:tc>
        <w:tc>
          <w:tcPr>
            <w:tcW w:w="5719" w:type="dxa"/>
            <w:gridSpan w:val="3"/>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bl>
    <w:p>
      <w:pPr>
        <w:pStyle w:val="0"/>
        <w:ind w:firstLine="180" w:firstLineChars="100"/>
        <w:jc w:val="left"/>
        <w:rPr>
          <w:rFonts w:hint="default" w:asciiTheme="minorEastAsia" w:hAnsiTheme="minorEastAsia"/>
          <w:color w:val="auto"/>
          <w:sz w:val="18"/>
        </w:rPr>
      </w:pPr>
      <w:r>
        <w:rPr>
          <w:rFonts w:hint="eastAsia" w:asciiTheme="minorEastAsia" w:hAnsiTheme="minorEastAsia"/>
          <w:color w:val="auto"/>
          <w:kern w:val="0"/>
          <w:sz w:val="18"/>
        </w:rPr>
        <w:t>※</w:t>
      </w:r>
      <w:r>
        <w:rPr>
          <w:rFonts w:hint="eastAsia" w:asciiTheme="minorEastAsia" w:hAnsiTheme="minorEastAsia"/>
          <w:color w:val="auto"/>
          <w:kern w:val="0"/>
          <w:sz w:val="18"/>
          <w:u w:val="single" w:color="auto"/>
        </w:rPr>
        <w:t>経費</w:t>
      </w:r>
      <w:r>
        <w:rPr>
          <w:rFonts w:hint="eastAsia" w:asciiTheme="minorEastAsia" w:hAnsiTheme="minorEastAsia"/>
          <w:color w:val="auto"/>
          <w:kern w:val="0"/>
          <w:sz w:val="18"/>
          <w:u w:val="single" w:color="auto"/>
        </w:rPr>
        <w:t>(</w:t>
      </w:r>
      <w:r>
        <w:rPr>
          <w:rFonts w:hint="eastAsia" w:asciiTheme="minorEastAsia" w:hAnsiTheme="minorEastAsia"/>
          <w:color w:val="auto"/>
          <w:kern w:val="0"/>
          <w:sz w:val="18"/>
          <w:u w:val="single" w:color="auto"/>
        </w:rPr>
        <w:t>税抜</w:t>
      </w:r>
      <w:r>
        <w:rPr>
          <w:rFonts w:hint="eastAsia" w:asciiTheme="minorEastAsia" w:hAnsiTheme="minorEastAsia"/>
          <w:color w:val="auto"/>
          <w:kern w:val="0"/>
          <w:sz w:val="18"/>
          <w:u w:val="single" w:color="auto"/>
        </w:rPr>
        <w:t>)</w:t>
      </w:r>
      <w:r>
        <w:rPr>
          <w:rFonts w:hint="eastAsia" w:asciiTheme="minorEastAsia" w:hAnsiTheme="minorEastAsia"/>
          <w:color w:val="auto"/>
          <w:kern w:val="0"/>
          <w:sz w:val="18"/>
          <w:u w:val="single" w:color="auto"/>
        </w:rPr>
        <w:t>が個別事業単位で５万円未満の物品、工事等は見積書の写しの添付は必要ありませんが、補助対象となる経費は本申請書に記載された金額までとなりますのでご注意ください。</w:t>
      </w:r>
      <w:r>
        <w:rPr>
          <w:rFonts w:hint="eastAsia"/>
          <w:color w:val="auto"/>
        </w:rPr>
        <w:br w:type="page"/>
      </w:r>
    </w:p>
    <w:p>
      <w:pPr>
        <w:pStyle w:val="0"/>
        <w:ind w:leftChars="0" w:firstLineChars="0"/>
        <w:jc w:val="left"/>
        <w:rPr>
          <w:rFonts w:hint="default" w:asciiTheme="majorEastAsia" w:hAnsiTheme="majorEastAsia" w:eastAsiaTheme="majorEastAsia"/>
          <w:color w:val="auto"/>
        </w:rPr>
      </w:pPr>
      <w:r>
        <w:rPr>
          <w:rFonts w:hint="eastAsia" w:asciiTheme="majorEastAsia" w:hAnsiTheme="majorEastAsia" w:eastAsiaTheme="majorEastAsia"/>
          <w:color w:val="auto"/>
        </w:rPr>
        <w:t>長瀞町おもてなし力向上支援事業補助金　変更後経費内訳書　　続紙</w:t>
      </w:r>
    </w:p>
    <w:tbl>
      <w:tblPr>
        <w:tblStyle w:val="40"/>
        <w:tblW w:w="15021" w:type="dxa"/>
        <w:tblInd w:w="0" w:type="dxa"/>
        <w:tblLayout w:type="fixed"/>
        <w:tblLook w:firstRow="1" w:lastRow="0" w:firstColumn="1" w:lastColumn="0" w:noHBand="0" w:noVBand="1" w:val="04A0"/>
      </w:tblPr>
      <w:tblGrid>
        <w:gridCol w:w="1130"/>
        <w:gridCol w:w="2724"/>
        <w:gridCol w:w="2724"/>
        <w:gridCol w:w="2724"/>
        <w:gridCol w:w="2270"/>
        <w:gridCol w:w="1589"/>
        <w:gridCol w:w="1860"/>
      </w:tblGrid>
      <w:tr>
        <w:trPr>
          <w:trHeight w:val="341" w:hRule="atLeast"/>
        </w:trPr>
        <w:tc>
          <w:tcPr>
            <w:tcW w:w="113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区　分</w:t>
            </w:r>
          </w:p>
        </w:tc>
        <w:tc>
          <w:tcPr>
            <w:tcW w:w="27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color w:val="auto"/>
              </w:rPr>
            </w:pPr>
            <w:r>
              <w:rPr>
                <w:rFonts w:hint="eastAsia"/>
                <w:color w:val="auto"/>
              </w:rPr>
              <w:t>個別事業単位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施工内容</w:t>
            </w:r>
            <w:r>
              <w:rPr>
                <w:rFonts w:hint="eastAsia"/>
                <w:color w:val="auto"/>
              </w:rPr>
              <w:t>/</w:t>
            </w:r>
            <w:r>
              <w:rPr>
                <w:rFonts w:hint="eastAsia"/>
                <w:color w:val="auto"/>
              </w:rPr>
              <w:t>購入品名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施工業者／購入店</w:t>
            </w:r>
          </w:p>
        </w:tc>
        <w:tc>
          <w:tcPr>
            <w:tcW w:w="2270"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工事代金／購入額</w:t>
            </w:r>
          </w:p>
          <w:p>
            <w:pPr>
              <w:pStyle w:val="0"/>
              <w:spacing w:line="300" w:lineRule="exact"/>
              <w:jc w:val="center"/>
              <w:rPr>
                <w:rFonts w:hint="default"/>
                <w:color w:val="auto"/>
              </w:rPr>
            </w:pPr>
            <w:r>
              <w:rPr>
                <w:rFonts w:hint="eastAsia"/>
                <w:color w:val="auto"/>
              </w:rPr>
              <w:t>(</w:t>
            </w:r>
            <w:r>
              <w:rPr>
                <w:rFonts w:hint="eastAsia"/>
                <w:color w:val="auto"/>
              </w:rPr>
              <w:t>ｱ</w:t>
            </w:r>
            <w:r>
              <w:rPr>
                <w:rFonts w:hint="eastAsia"/>
                <w:color w:val="auto"/>
              </w:rPr>
              <w:t>)</w:t>
            </w:r>
          </w:p>
        </w:tc>
        <w:tc>
          <w:tcPr>
            <w:tcW w:w="1589"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消費税　</w:t>
            </w:r>
          </w:p>
          <w:p>
            <w:pPr>
              <w:pStyle w:val="0"/>
              <w:spacing w:line="300" w:lineRule="exact"/>
              <w:jc w:val="center"/>
              <w:rPr>
                <w:rFonts w:hint="default"/>
                <w:color w:val="auto"/>
              </w:rPr>
            </w:pPr>
            <w:r>
              <w:rPr>
                <w:rFonts w:hint="eastAsia"/>
                <w:color w:val="auto"/>
              </w:rPr>
              <w:t>(</w:t>
            </w:r>
            <w:r>
              <w:rPr>
                <w:rFonts w:hint="eastAsia"/>
                <w:color w:val="auto"/>
              </w:rPr>
              <w:t>ｲ</w:t>
            </w:r>
            <w:r>
              <w:rPr>
                <w:rFonts w:hint="eastAsia"/>
                <w:color w:val="auto"/>
              </w:rPr>
              <w:t>)</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補助対象経費</w:t>
            </w:r>
          </w:p>
          <w:p>
            <w:pPr>
              <w:pStyle w:val="0"/>
              <w:spacing w:line="300" w:lineRule="exact"/>
              <w:jc w:val="center"/>
              <w:rPr>
                <w:rFonts w:hint="default"/>
                <w:color w:val="auto"/>
              </w:rPr>
            </w:pPr>
            <w:r>
              <w:rPr>
                <w:rFonts w:hint="default"/>
                <w:color w:val="auto"/>
              </w:rPr>
              <w:t>(</w:t>
            </w:r>
            <w:r>
              <w:rPr>
                <w:rFonts w:hint="eastAsia"/>
                <w:color w:val="auto"/>
              </w:rPr>
              <w:t>ｱ</w:t>
            </w:r>
            <w:r>
              <w:rPr>
                <w:rFonts w:hint="default"/>
                <w:color w:val="auto"/>
              </w:rPr>
              <w:t>)</w:t>
            </w:r>
            <w:r>
              <w:rPr>
                <w:rFonts w:hint="eastAsia"/>
                <w:color w:val="auto"/>
              </w:rPr>
              <w:t>－</w:t>
            </w:r>
            <w:r>
              <w:rPr>
                <w:rFonts w:hint="default"/>
                <w:color w:val="auto"/>
              </w:rPr>
              <w:t>(</w:t>
            </w:r>
            <w:r>
              <w:rPr>
                <w:rFonts w:hint="eastAsia"/>
                <w:color w:val="auto"/>
              </w:rPr>
              <w:t>ｲ</w:t>
            </w:r>
            <w:r>
              <w:rPr>
                <w:rFonts w:hint="default"/>
                <w:color w:val="auto"/>
              </w:rPr>
              <w:t>)</w:t>
            </w:r>
          </w:p>
        </w:tc>
      </w:tr>
      <w:tr>
        <w:trPr>
          <w:trHeight w:val="510" w:hRule="atLeast"/>
        </w:trPr>
        <w:tc>
          <w:tcPr>
            <w:tcW w:w="1130" w:type="dxa"/>
            <w:vMerge w:val="restart"/>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安心空間</w:t>
            </w:r>
          </w:p>
          <w:p>
            <w:pPr>
              <w:pStyle w:val="0"/>
              <w:jc w:val="center"/>
              <w:rPr>
                <w:rFonts w:hint="default"/>
                <w:color w:val="auto"/>
                <w:sz w:val="19"/>
              </w:rPr>
            </w:pPr>
            <w:r>
              <w:rPr>
                <w:rFonts w:hint="eastAsia"/>
                <w:color w:val="auto"/>
                <w:sz w:val="19"/>
              </w:rPr>
              <w:t>創出事業</w:t>
            </w:r>
          </w:p>
          <w:p>
            <w:pPr>
              <w:pStyle w:val="0"/>
              <w:jc w:val="center"/>
              <w:rPr>
                <w:rFonts w:hint="default"/>
                <w:color w:val="auto"/>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doub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double" w:color="auto" w:sz="4"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301" w:hRule="atLeast"/>
        </w:trPr>
        <w:tc>
          <w:tcPr>
            <w:tcW w:w="1130" w:type="dxa"/>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事業構造</w:t>
            </w:r>
          </w:p>
          <w:p>
            <w:pPr>
              <w:pStyle w:val="0"/>
              <w:jc w:val="center"/>
              <w:rPr>
                <w:rFonts w:hint="default"/>
                <w:color w:val="auto"/>
                <w:sz w:val="19"/>
              </w:rPr>
            </w:pPr>
            <w:r>
              <w:rPr>
                <w:rFonts w:hint="eastAsia"/>
                <w:color w:val="auto"/>
                <w:sz w:val="19"/>
              </w:rPr>
              <w:t>改革事業</w:t>
            </w:r>
          </w:p>
          <w:p>
            <w:pPr>
              <w:pStyle w:val="0"/>
              <w:jc w:val="center"/>
              <w:rPr>
                <w:rFonts w:hint="default"/>
                <w:color w:val="auto"/>
              </w:rPr>
            </w:pPr>
          </w:p>
        </w:tc>
        <w:tc>
          <w:tcPr>
            <w:tcW w:w="13891" w:type="dxa"/>
            <w:gridSpan w:val="6"/>
            <w:tcBorders>
              <w:top w:val="doub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↓以下は経費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が、個別事業単位で</w:t>
            </w:r>
            <w:r>
              <w:rPr>
                <w:rFonts w:hint="eastAsia"/>
                <w:color w:val="auto"/>
                <w:sz w:val="18"/>
              </w:rPr>
              <w:t>30</w:t>
            </w:r>
            <w:r>
              <w:rPr>
                <w:rFonts w:hint="eastAsia"/>
                <w:color w:val="auto"/>
                <w:sz w:val="18"/>
              </w:rPr>
              <w:t>万円以上のものが対象です。</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bl>
    <w:p>
      <w:pPr>
        <w:pStyle w:val="0"/>
        <w:ind w:left="-306" w:leftChars="-135" w:firstLine="0" w:firstLineChars="0"/>
        <w:rPr>
          <w:rFonts w:hint="default" w:asciiTheme="minorEastAsia" w:hAnsiTheme="minorEastAsia" w:eastAsiaTheme="minorEastAsia"/>
          <w:color w:val="auto"/>
          <w:u w:val="single" w:color="auto"/>
        </w:rPr>
      </w:pPr>
      <w:r>
        <w:rPr>
          <w:rFonts w:hint="eastAsia" w:asciiTheme="minorEastAsia" w:hAnsiTheme="minorEastAsia"/>
          <w:color w:val="auto"/>
          <w:sz w:val="18"/>
        </w:rPr>
        <w:t>※項目が多い場合は、こちらの続紙をお使いいただき、補助対象経費の合計金額のみ１ページ目にご記入ください。</w:t>
      </w:r>
      <w:bookmarkStart w:id="0" w:name="_GoBack"/>
      <w:bookmarkEnd w:id="0"/>
    </w:p>
    <w:sectPr>
      <w:pgSz w:w="16838" w:h="11906" w:orient="landscape"/>
      <w:pgMar w:top="1417" w:right="850" w:bottom="992" w:left="850" w:header="454" w:footer="340" w:gutter="0"/>
      <w:cols w:space="720"/>
      <w:textDirection w:val="lrTb"/>
      <w:docGrid w:type="linesAndChars" w:linePitch="350"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efaultTableStyle w:val="41"/>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ody Text Indent"/>
    <w:basedOn w:val="0"/>
    <w:next w:val="19"/>
    <w:link w:val="20"/>
    <w:uiPriority w:val="0"/>
    <w:pPr>
      <w:ind w:left="200" w:hanging="200" w:hangingChars="100"/>
    </w:pPr>
    <w:rPr>
      <w:rFonts w:ascii="ＭＳ 明朝" w:hAnsi="ＭＳ 明朝"/>
      <w:sz w:val="20"/>
    </w:rPr>
  </w:style>
  <w:style w:type="character" w:styleId="20" w:customStyle="1">
    <w:name w:val="本文インデント (文字)"/>
    <w:next w:val="20"/>
    <w:link w:val="19"/>
    <w:uiPriority w:val="0"/>
    <w:rPr>
      <w:rFonts w:ascii="ＭＳ 明朝" w:hAnsi="ＭＳ 明朝"/>
      <w:kern w:val="2"/>
    </w:rPr>
  </w:style>
  <w:style w:type="paragraph" w:styleId="21">
    <w:name w:val="Note Heading"/>
    <w:basedOn w:val="0"/>
    <w:next w:val="0"/>
    <w:link w:val="22"/>
    <w:uiPriority w:val="0"/>
    <w:pPr>
      <w:jc w:val="center"/>
    </w:pPr>
    <w:rPr>
      <w:color w:val="000000"/>
    </w:rPr>
  </w:style>
  <w:style w:type="character" w:styleId="22" w:customStyle="1">
    <w:name w:val="記 (文字)"/>
    <w:next w:val="22"/>
    <w:link w:val="21"/>
    <w:uiPriority w:val="0"/>
    <w:rPr>
      <w:color w:val="000000"/>
      <w:kern w:val="2"/>
      <w:sz w:val="21"/>
    </w:rPr>
  </w:style>
  <w:style w:type="paragraph" w:styleId="23" w:customStyle="1">
    <w:name w:val="Default"/>
    <w:next w:val="23"/>
    <w:link w:val="0"/>
    <w:uiPriority w:val="0"/>
    <w:pPr>
      <w:widowControl w:val="0"/>
      <w:autoSpaceDE w:val="0"/>
      <w:autoSpaceDN w:val="0"/>
      <w:adjustRightInd w:val="0"/>
    </w:pPr>
    <w:rPr>
      <w:rFonts w:ascii="ＭＳ@....." w:hAnsi="ＭＳ@....." w:eastAsia="ＭＳ@....."/>
      <w:color w:val="000000"/>
      <w:sz w:val="24"/>
    </w:rPr>
  </w:style>
  <w:style w:type="paragraph" w:styleId="24">
    <w:name w:val="Body Text"/>
    <w:basedOn w:val="0"/>
    <w:next w:val="24"/>
    <w:link w:val="25"/>
    <w:uiPriority w:val="0"/>
  </w:style>
  <w:style w:type="character" w:styleId="25" w:customStyle="1">
    <w:name w:val="本文 (文字)"/>
    <w:next w:val="25"/>
    <w:link w:val="24"/>
    <w:uiPriority w:val="0"/>
    <w:rPr>
      <w:kern w:val="2"/>
      <w:sz w:val="21"/>
    </w:rPr>
  </w:style>
  <w:style w:type="character" w:styleId="26" w:customStyle="1">
    <w:name w:val="p20"/>
    <w:next w:val="26"/>
    <w:link w:val="0"/>
    <w:uiPriority w:val="0"/>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annotation reference"/>
    <w:next w:val="29"/>
    <w:link w:val="0"/>
    <w:uiPriority w:val="0"/>
    <w:semiHidden/>
    <w:rPr>
      <w:sz w:val="18"/>
    </w:rPr>
  </w:style>
  <w:style w:type="paragraph" w:styleId="30">
    <w:name w:val="annotation text"/>
    <w:basedOn w:val="0"/>
    <w:next w:val="30"/>
    <w:link w:val="31"/>
    <w:uiPriority w:val="0"/>
    <w:semiHidden/>
    <w:pPr>
      <w:jc w:val="left"/>
    </w:pPr>
  </w:style>
  <w:style w:type="character" w:styleId="31" w:customStyle="1">
    <w:name w:val="コメント文字列 (文字)"/>
    <w:next w:val="31"/>
    <w:link w:val="30"/>
    <w:uiPriority w:val="0"/>
    <w:rPr>
      <w:kern w:val="2"/>
      <w:sz w:val="21"/>
    </w:rPr>
  </w:style>
  <w:style w:type="paragraph" w:styleId="32">
    <w:name w:val="annotation subject"/>
    <w:basedOn w:val="30"/>
    <w:next w:val="30"/>
    <w:link w:val="33"/>
    <w:uiPriority w:val="0"/>
    <w:semiHidden/>
    <w:rPr>
      <w:b w:val="1"/>
    </w:rPr>
  </w:style>
  <w:style w:type="character" w:styleId="33" w:customStyle="1">
    <w:name w:val="コメント内容 (文字)"/>
    <w:next w:val="33"/>
    <w:link w:val="32"/>
    <w:uiPriority w:val="0"/>
    <w:rPr>
      <w:b w:val="1"/>
      <w:kern w:val="2"/>
      <w:sz w:val="21"/>
    </w:rPr>
  </w:style>
  <w:style w:type="paragraph" w:styleId="34">
    <w:name w:val="List Paragraph"/>
    <w:basedOn w:val="0"/>
    <w:next w:val="34"/>
    <w:link w:val="0"/>
    <w:uiPriority w:val="0"/>
    <w:qFormat/>
    <w:pPr>
      <w:ind w:left="840" w:leftChars="400"/>
    </w:pPr>
    <w:rPr>
      <w:rFonts w:ascii="游明朝" w:hAnsi="游明朝" w:eastAsia="游明朝"/>
    </w:rPr>
  </w:style>
  <w:style w:type="paragraph" w:styleId="35">
    <w:name w:val="Closing"/>
    <w:basedOn w:val="0"/>
    <w:next w:val="35"/>
    <w:link w:val="36"/>
    <w:uiPriority w:val="0"/>
    <w:pPr>
      <w:jc w:val="right"/>
    </w:pPr>
  </w:style>
  <w:style w:type="character" w:styleId="36" w:customStyle="1">
    <w:name w:val="結語 (文字)"/>
    <w:basedOn w:val="10"/>
    <w:next w:val="36"/>
    <w:link w:val="35"/>
    <w:uiPriority w:val="0"/>
    <w:rPr>
      <w:kern w:val="2"/>
      <w:sz w:val="21"/>
    </w:rPr>
  </w:style>
  <w:style w:type="character" w:styleId="37">
    <w:name w:val="Hyperlink"/>
    <w:basedOn w:val="10"/>
    <w:next w:val="37"/>
    <w:link w:val="0"/>
    <w:uiPriority w:val="0"/>
    <w:rPr>
      <w:color w:val="0000FF" w:themeColor="hyperlink"/>
      <w:u w:val="single" w:color="auto"/>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表（シンプル 1）"/>
    <w:basedOn w:val="11"/>
    <w:next w:val="4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1183</TotalTime>
  <Pages>4</Pages>
  <Words>6</Words>
  <Characters>1157</Characters>
  <Application>JUST Note</Application>
  <Lines>1007</Lines>
  <Paragraphs>228</Paragraphs>
  <Company>Kyoto City Office</Company>
  <CharactersWithSpaces>1229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○観光景勝地の整備及び管理事業等に対する補助金交付要綱</dc:title>
  <dc:creator>kanci137</dc:creator>
  <cp:lastModifiedBy>nagatoro7</cp:lastModifiedBy>
  <cp:lastPrinted>2021-06-11T07:41:00Z</cp:lastPrinted>
  <dcterms:created xsi:type="dcterms:W3CDTF">2020-08-11T23:56:00Z</dcterms:created>
  <dcterms:modified xsi:type="dcterms:W3CDTF">2021-06-11T08:09:13Z</dcterms:modified>
  <cp:revision>185</cp:revision>
</cp:coreProperties>
</file>